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 [Boss’s Name],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I’d like to request approval to attend </w:t>
      </w:r>
      <w:r w:rsidDel="00000000" w:rsidR="00000000" w:rsidRPr="00000000">
        <w:rPr>
          <w:b w:val="1"/>
          <w:bCs w:val="1"/>
          <w:rtl w:val="0"/>
        </w:rPr>
        <w:t xml:space="preserve">Customer Contact Week (CCW) Orlando</w:t>
      </w:r>
      <w:r w:rsidDel="00000000" w:rsidR="00000000" w:rsidRPr="00000000">
        <w:rPr>
          <w:rtl w:val="0"/>
        </w:rPr>
        <w:t xml:space="preserve">, taking place </w:t>
      </w:r>
      <w:r w:rsidDel="00000000" w:rsidR="00000000" w:rsidRPr="00000000">
        <w:rPr>
          <w:b w:val="1"/>
          <w:bCs w:val="1"/>
          <w:rtl w:val="0"/>
        </w:rPr>
        <w:t xml:space="preserve">January </w:t>
      </w:r>
      <w:r w:rsidDel="00000000" w:rsidR="00000000" w:rsidRPr="00000000">
        <w:rPr>
          <w:b w:val="1"/>
          <w:bCs w:val="1"/>
          <w:rtl w:val="0"/>
        </w:rPr>
        <w:t xml:space="preserve">21-23</w:t>
      </w:r>
      <w:r w:rsidDel="00000000" w:rsidR="00000000" w:rsidRPr="00000000">
        <w:rPr>
          <w:b w:val="1"/>
          <w:bCs w:val="1"/>
          <w:rtl w:val="0"/>
        </w:rPr>
        <w:t xml:space="preserve">, 2026</w:t>
      </w:r>
      <w:r w:rsidDel="00000000" w:rsidR="00000000" w:rsidRPr="00000000">
        <w:rPr>
          <w:rtl w:val="0"/>
        </w:rPr>
        <w:t xml:space="preserve"> at the JW Marriott Bonnet Creek. As we continue refining our customer experience strategy, this event offers a rare opportunity to step away from day-to-day demands and focus on high-impact learning and relationship building that directly aligns with our goals.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Here’s why I believe this is a smart investment of our time and resources: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Sourcing with Purpose:</w:t>
      </w:r>
      <w:r w:rsidDel="00000000" w:rsidR="00000000" w:rsidRPr="00000000">
        <w:rPr>
          <w:rtl w:val="0"/>
        </w:rPr>
        <w:t xml:space="preserve"> In today’s saturated </w:t>
      </w:r>
      <w:r w:rsidDel="00000000" w:rsidR="00000000" w:rsidRPr="00000000">
        <w:rPr>
          <w:rtl w:val="0"/>
        </w:rPr>
        <w:t xml:space="preserve">customer contact</w:t>
      </w:r>
      <w:r w:rsidDel="00000000" w:rsidR="00000000" w:rsidRPr="00000000">
        <w:rPr>
          <w:rtl w:val="0"/>
        </w:rPr>
        <w:t xml:space="preserve"> tech and service landscape, identifying the right-fit partners is time-consuming. CCW offers a curated environment where I can efficiently explore and evaluate proven solutions, saving us weeks—if not months—of vendor research.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Meaningful Benchmarking:</w:t>
      </w:r>
      <w:r w:rsidDel="00000000" w:rsidR="00000000" w:rsidRPr="00000000">
        <w:rPr>
          <w:rtl w:val="0"/>
        </w:rPr>
        <w:t xml:space="preserve"> With attendees across industries and functions, the event provides unmatched access to peers navigating similar challenges. This allows for honest, strategic conversations about what’s actually working—giving us a benchmark for prioritizing our own initiatives.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Focused Time to Think Strategically:</w:t>
      </w:r>
      <w:r w:rsidDel="00000000" w:rsidR="00000000" w:rsidRPr="00000000">
        <w:rPr>
          <w:rtl w:val="0"/>
        </w:rPr>
        <w:t xml:space="preserve"> This is one of the few times we can step back from execution and refocus on strategy, innovation, and big-picture thinking. Sessions are built around practical problem solving, not just theory.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Immediate Application:</w:t>
      </w:r>
      <w:r w:rsidDel="00000000" w:rsidR="00000000" w:rsidRPr="00000000">
        <w:rPr>
          <w:rtl w:val="0"/>
        </w:rPr>
        <w:t xml:space="preserve"> I’ll return with ideas we can implement right away - whether that’s fine-tuning our self-service approach, improving workforce engagement, or driving greater ROI from our tech stack.</w:t>
        <w:br w:type="textWrapping"/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CCW brings together top brands like Hilton, Citizens Bank, Google, and Abercrombie &amp; Fitch, making it a trusted source of insight and innovation. If approved soon, I can also take advantage of discounted early registration rates.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I’d love to discuss this further and share how I’ll ensure we get maximum value from the experience.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